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D" w:rsidRPr="00CA77CD" w:rsidRDefault="00D30F44">
      <w:pPr>
        <w:rPr>
          <w:b/>
        </w:rPr>
      </w:pPr>
      <w:r w:rsidRPr="00CA77CD">
        <w:rPr>
          <w:b/>
          <w:i/>
        </w:rPr>
        <w:t>1.-</w:t>
      </w:r>
      <w:r>
        <w:t xml:space="preserve"> </w:t>
      </w:r>
      <w:r w:rsidR="00CA77CD" w:rsidRPr="00CA77CD">
        <w:rPr>
          <w:b/>
          <w:i/>
        </w:rPr>
        <w:t>Calor con generación</w:t>
      </w:r>
    </w:p>
    <w:p w:rsidR="00EF0E2E" w:rsidRDefault="00CA77CD" w:rsidP="00CF3AA6">
      <w:pPr>
        <w:jc w:val="both"/>
      </w:pPr>
      <w:r>
        <w:t>Una p</w:t>
      </w:r>
      <w:r w:rsidR="00D30F44">
        <w:t xml:space="preserve">ared de </w:t>
      </w:r>
      <w:r w:rsidR="00CF3AA6">
        <w:t>8cm de espesor</w:t>
      </w:r>
      <w:r w:rsidR="009046CA">
        <w:t xml:space="preserve"> </w:t>
      </w:r>
      <w:r w:rsidR="00C35103">
        <w:t xml:space="preserve">con </w:t>
      </w:r>
      <w:r w:rsidR="00D30F44" w:rsidRPr="00D30F44">
        <w:rPr>
          <w:position w:val="-30"/>
        </w:rPr>
        <w:object w:dxaOrig="13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33.8pt" o:ole="">
            <v:imagedata r:id="rId5" o:title=""/>
          </v:shape>
          <o:OLEObject Type="Embed" ProgID="Equation.DSMT4" ShapeID="_x0000_i1025" DrawAspect="Content" ObjectID="_1386362860" r:id="rId6"/>
        </w:object>
      </w:r>
      <w:r>
        <w:t xml:space="preserve"> separa dos ambientes a</w:t>
      </w:r>
      <w:r w:rsidR="009046CA">
        <w:t xml:space="preserve"> </w:t>
      </w:r>
      <w:r w:rsidR="00CF3AA6">
        <w:t xml:space="preserve">30 </w:t>
      </w:r>
      <w:proofErr w:type="spellStart"/>
      <w:r w:rsidR="00CF3AA6">
        <w:t>ºC</w:t>
      </w:r>
      <w:proofErr w:type="spellEnd"/>
      <w:r>
        <w:t xml:space="preserve"> y</w:t>
      </w:r>
      <w:r w:rsidR="00CF3AA6">
        <w:t xml:space="preserve"> 50 </w:t>
      </w:r>
      <w:proofErr w:type="spellStart"/>
      <w:r w:rsidR="00CF3AA6">
        <w:t>ºC</w:t>
      </w:r>
      <w:proofErr w:type="spellEnd"/>
      <w:r w:rsidR="00CF3AA6">
        <w:t xml:space="preserve"> respectivamente</w:t>
      </w:r>
      <w:r w:rsidR="009046CA">
        <w:t xml:space="preserve">, </w:t>
      </w:r>
      <w:r>
        <w:t xml:space="preserve">con </w:t>
      </w:r>
      <w:r w:rsidR="009046CA" w:rsidRPr="00D30F44">
        <w:rPr>
          <w:position w:val="-30"/>
        </w:rPr>
        <w:object w:dxaOrig="1840" w:dyaOrig="680">
          <v:shape id="_x0000_i1026" type="#_x0000_t75" style="width:92.05pt;height:33.8pt" o:ole="">
            <v:imagedata r:id="rId7" o:title=""/>
          </v:shape>
          <o:OLEObject Type="Embed" ProgID="Equation.DSMT4" ShapeID="_x0000_i1026" DrawAspect="Content" ObjectID="_1386362861" r:id="rId8"/>
        </w:object>
      </w:r>
      <w:r w:rsidR="009046CA">
        <w:t xml:space="preserve"> y </w:t>
      </w:r>
      <w:r>
        <w:t xml:space="preserve">hay una generación de </w:t>
      </w:r>
      <w:r w:rsidR="00CF3AA6" w:rsidRPr="00C35103">
        <w:rPr>
          <w:position w:val="-24"/>
        </w:rPr>
        <w:object w:dxaOrig="999" w:dyaOrig="620">
          <v:shape id="_x0000_i1032" type="#_x0000_t75" style="width:50.1pt;height:31.3pt" o:ole="">
            <v:imagedata r:id="rId9" o:title=""/>
          </v:shape>
          <o:OLEObject Type="Embed" ProgID="Equation.DSMT4" ShapeID="_x0000_i1032" DrawAspect="Content" ObjectID="_1386362862" r:id="rId10"/>
        </w:object>
      </w:r>
      <w:r w:rsidR="00C35103">
        <w:t xml:space="preserve">. Obtener el perfil de distribución de T, la </w:t>
      </w:r>
      <w:r w:rsidR="00C35103" w:rsidRPr="00C35103">
        <w:rPr>
          <w:position w:val="-12"/>
        </w:rPr>
        <w:object w:dxaOrig="420" w:dyaOrig="360">
          <v:shape id="_x0000_i1027" type="#_x0000_t75" style="width:21.3pt;height:18.15pt" o:ole="">
            <v:imagedata r:id="rId11" o:title=""/>
          </v:shape>
          <o:OLEObject Type="Embed" ProgID="Equation.DSMT4" ShapeID="_x0000_i1027" DrawAspect="Content" ObjectID="_1386362863" r:id="rId12"/>
        </w:object>
      </w:r>
      <w:r w:rsidR="00C35103">
        <w:t xml:space="preserve">, </w:t>
      </w:r>
      <w:r w:rsidR="00C35103" w:rsidRPr="00C35103">
        <w:rPr>
          <w:position w:val="-10"/>
        </w:rPr>
        <w:object w:dxaOrig="200" w:dyaOrig="320">
          <v:shape id="_x0000_i1029" type="#_x0000_t75" style="width:10pt;height:16.3pt" o:ole="">
            <v:imagedata r:id="rId13" o:title=""/>
          </v:shape>
          <o:OLEObject Type="Embed" ProgID="Equation.DSMT4" ShapeID="_x0000_i1029" DrawAspect="Content" ObjectID="_1386362864" r:id="rId14"/>
        </w:object>
      </w:r>
      <w:r w:rsidR="00C35103">
        <w:t xml:space="preserve"> y </w:t>
      </w:r>
      <w:r w:rsidR="00C35103" w:rsidRPr="00C35103">
        <w:rPr>
          <w:position w:val="-10"/>
        </w:rPr>
        <w:object w:dxaOrig="200" w:dyaOrig="320">
          <v:shape id="_x0000_i1028" type="#_x0000_t75" style="width:10pt;height:16.3pt" o:ole="">
            <v:imagedata r:id="rId15" o:title=""/>
          </v:shape>
          <o:OLEObject Type="Embed" ProgID="Equation.DSMT4" ShapeID="_x0000_i1028" DrawAspect="Content" ObjectID="_1386362865" r:id="rId16"/>
        </w:object>
      </w:r>
      <w:r w:rsidR="00C35103">
        <w:t>.</w:t>
      </w:r>
    </w:p>
    <w:p w:rsidR="00C35103" w:rsidRPr="00CA77CD" w:rsidRDefault="00C35103">
      <w:pPr>
        <w:rPr>
          <w:b/>
          <w:i/>
        </w:rPr>
      </w:pPr>
    </w:p>
    <w:p w:rsidR="00CA77CD" w:rsidRPr="00CA77CD" w:rsidRDefault="00C35103">
      <w:pPr>
        <w:rPr>
          <w:b/>
          <w:i/>
        </w:rPr>
      </w:pPr>
      <w:r w:rsidRPr="00CA77CD">
        <w:rPr>
          <w:b/>
          <w:i/>
        </w:rPr>
        <w:t>2.-</w:t>
      </w:r>
      <w:r>
        <w:t xml:space="preserve"> </w:t>
      </w:r>
      <w:r w:rsidR="00CA77CD" w:rsidRPr="00CA77CD">
        <w:rPr>
          <w:b/>
          <w:i/>
        </w:rPr>
        <w:t>Aletas</w:t>
      </w:r>
    </w:p>
    <w:p w:rsidR="00C35103" w:rsidRDefault="00C35103" w:rsidP="00CF3AA6">
      <w:pPr>
        <w:jc w:val="both"/>
      </w:pPr>
      <w:r>
        <w:t xml:space="preserve">Una barra de aluminio </w:t>
      </w:r>
      <w:r w:rsidR="00CF3AA6">
        <w:t>(</w:t>
      </w:r>
      <w:r w:rsidR="00CF3AA6" w:rsidRPr="00CF3AA6">
        <w:rPr>
          <w:position w:val="-30"/>
        </w:rPr>
        <w:object w:dxaOrig="1380" w:dyaOrig="680">
          <v:shape id="_x0000_i1031" type="#_x0000_t75" style="width:68.85pt;height:33.8pt" o:ole="">
            <v:imagedata r:id="rId17" o:title=""/>
          </v:shape>
          <o:OLEObject Type="Embed" ProgID="Equation.DSMT4" ShapeID="_x0000_i1031" DrawAspect="Content" ObjectID="_1386362866" r:id="rId18"/>
        </w:object>
      </w:r>
      <w:r w:rsidR="00CF3AA6">
        <w:t>) pose</w:t>
      </w:r>
      <w:r>
        <w:t xml:space="preserve">e </w:t>
      </w:r>
      <w:r w:rsidR="00CF3AA6">
        <w:t>2.5cm de diámetro</w:t>
      </w:r>
      <w:r>
        <w:t xml:space="preserve"> y </w:t>
      </w:r>
      <w:r w:rsidR="00CF3AA6">
        <w:t>15cm de longitud</w:t>
      </w:r>
      <w:r w:rsidR="00CA77CD">
        <w:t xml:space="preserve">. </w:t>
      </w:r>
      <w:r w:rsidR="00CF3AA6">
        <w:t xml:space="preserve">La temperatura en la </w:t>
      </w:r>
      <w:r w:rsidR="00CA77CD">
        <w:t xml:space="preserve">pared </w:t>
      </w:r>
      <w:r w:rsidR="00CF3AA6">
        <w:t>es</w:t>
      </w:r>
      <w:r w:rsidR="00CA77CD">
        <w:t xml:space="preserve"> </w:t>
      </w:r>
      <w:r w:rsidR="00CF3AA6">
        <w:t xml:space="preserve">260 </w:t>
      </w:r>
      <w:proofErr w:type="spellStart"/>
      <w:r w:rsidR="00CF3AA6">
        <w:t>ºC</w:t>
      </w:r>
      <w:proofErr w:type="spellEnd"/>
      <w:r w:rsidR="00CA77CD">
        <w:t xml:space="preserve"> y la del ambiente</w:t>
      </w:r>
      <w:r w:rsidR="00CF3AA6">
        <w:t>,</w:t>
      </w:r>
      <w:r w:rsidR="00CA77CD">
        <w:t xml:space="preserve"> </w:t>
      </w:r>
      <w:r w:rsidR="00CF3AA6">
        <w:t xml:space="preserve">16 </w:t>
      </w:r>
      <w:proofErr w:type="spellStart"/>
      <w:r w:rsidR="00CF3AA6">
        <w:t>ºC</w:t>
      </w:r>
      <w:proofErr w:type="spellEnd"/>
      <w:r w:rsidR="00CA77CD">
        <w:t xml:space="preserve">, con </w:t>
      </w:r>
      <w:r w:rsidR="00CA77CD" w:rsidRPr="00CA77CD">
        <w:rPr>
          <w:position w:val="-30"/>
        </w:rPr>
        <w:object w:dxaOrig="1320" w:dyaOrig="680">
          <v:shape id="_x0000_i1030" type="#_x0000_t75" style="width:65.75pt;height:33.8pt" o:ole="">
            <v:imagedata r:id="rId19" o:title=""/>
          </v:shape>
          <o:OLEObject Type="Embed" ProgID="Equation.DSMT4" ShapeID="_x0000_i1030" DrawAspect="Content" ObjectID="_1386362867" r:id="rId20"/>
        </w:object>
      </w:r>
      <w:r w:rsidR="00CA77CD">
        <w:t>. Hallar el perfil de distribución de T en la barra y el Q perdido por la barra.</w:t>
      </w:r>
    </w:p>
    <w:p w:rsidR="00CA77CD" w:rsidRDefault="00CA77CD">
      <w:bookmarkStart w:id="0" w:name="_GoBack"/>
      <w:bookmarkEnd w:id="0"/>
    </w:p>
    <w:p w:rsidR="00CA77CD" w:rsidRDefault="00CA77CD">
      <w:pPr>
        <w:rPr>
          <w:b/>
          <w:i/>
        </w:rPr>
      </w:pPr>
      <w:r w:rsidRPr="00CA77CD">
        <w:rPr>
          <w:b/>
          <w:i/>
        </w:rPr>
        <w:t>3.-</w:t>
      </w:r>
      <w:r>
        <w:rPr>
          <w:b/>
          <w:i/>
        </w:rPr>
        <w:t xml:space="preserve"> Estado no estacionario</w:t>
      </w:r>
    </w:p>
    <w:p w:rsidR="00170E9E" w:rsidRDefault="00170E9E" w:rsidP="00170E9E">
      <w:pPr>
        <w:jc w:val="both"/>
      </w:pPr>
      <w:r>
        <w:t>Un cilindro</w:t>
      </w:r>
      <w:r w:rsidR="00CF3AA6">
        <w:t xml:space="preserve"> de concreto de 15cm de diámetro y 30cm de longitud </w:t>
      </w:r>
      <w:r>
        <w:t>se</w:t>
      </w:r>
      <w:r w:rsidR="00CF3AA6">
        <w:t xml:space="preserve"> encuentra inicialmente a 25 </w:t>
      </w:r>
      <w:proofErr w:type="spellStart"/>
      <w:r w:rsidR="00CF3AA6">
        <w:t>ºC</w:t>
      </w:r>
      <w:proofErr w:type="spellEnd"/>
      <w:r w:rsidR="00CF3AA6">
        <w:t xml:space="preserve"> </w:t>
      </w:r>
      <w:r>
        <w:t>e</w:t>
      </w:r>
      <w:r w:rsidR="00CF3AA6">
        <w:t xml:space="preserve"> ingresa a un ambiente a 0 </w:t>
      </w:r>
      <w:proofErr w:type="spellStart"/>
      <w:r w:rsidR="00CF3AA6">
        <w:t>ºC</w:t>
      </w:r>
      <w:proofErr w:type="spellEnd"/>
      <w:r w:rsidR="00CF3AA6">
        <w:t>.</w:t>
      </w:r>
      <w:r w:rsidRPr="00170E9E">
        <w:t xml:space="preserve"> </w:t>
      </w:r>
      <w:r>
        <w:t>Hallar la temperatura en el centro dentro de 7hs., y la temperatura en el borde para el mismo tiempo.</w:t>
      </w:r>
    </w:p>
    <w:p w:rsidR="00CA77CD" w:rsidRPr="00CA77CD" w:rsidRDefault="00170E9E" w:rsidP="00170E9E">
      <w:pPr>
        <w:jc w:val="both"/>
      </w:pPr>
      <w:r>
        <w:t xml:space="preserve">Datos: </w:t>
      </w:r>
      <w:r w:rsidRPr="00CF3AA6">
        <w:rPr>
          <w:position w:val="-30"/>
        </w:rPr>
        <w:object w:dxaOrig="1420" w:dyaOrig="680">
          <v:shape id="_x0000_i1033" type="#_x0000_t75" style="width:70.75pt;height:33.8pt" o:ole="">
            <v:imagedata r:id="rId21" o:title=""/>
          </v:shape>
          <o:OLEObject Type="Embed" ProgID="Equation.DSMT4" ShapeID="_x0000_i1033" DrawAspect="Content" ObjectID="_1386362868" r:id="rId22"/>
        </w:object>
      </w:r>
      <w:r>
        <w:tab/>
      </w:r>
      <w:r w:rsidRPr="00170E9E">
        <w:rPr>
          <w:position w:val="-30"/>
        </w:rPr>
        <w:object w:dxaOrig="1340" w:dyaOrig="680">
          <v:shape id="_x0000_i1034" type="#_x0000_t75" style="width:67pt;height:33.8pt" o:ole="">
            <v:imagedata r:id="rId23" o:title=""/>
          </v:shape>
          <o:OLEObject Type="Embed" ProgID="Equation.DSMT4" ShapeID="_x0000_i1034" DrawAspect="Content" ObjectID="_1386362869" r:id="rId24"/>
        </w:object>
      </w:r>
      <w:r>
        <w:tab/>
      </w:r>
      <w:r w:rsidRPr="00170E9E">
        <w:rPr>
          <w:position w:val="-24"/>
        </w:rPr>
        <w:object w:dxaOrig="1300" w:dyaOrig="620">
          <v:shape id="_x0000_i1035" type="#_x0000_t75" style="width:65.1pt;height:31.3pt" o:ole="">
            <v:imagedata r:id="rId25" o:title=""/>
          </v:shape>
          <o:OLEObject Type="Embed" ProgID="Equation.DSMT4" ShapeID="_x0000_i1035" DrawAspect="Content" ObjectID="_1386362870" r:id="rId26"/>
        </w:object>
      </w:r>
      <w:r>
        <w:tab/>
      </w:r>
      <w:r w:rsidRPr="00170E9E">
        <w:rPr>
          <w:position w:val="-30"/>
        </w:rPr>
        <w:object w:dxaOrig="1579" w:dyaOrig="680">
          <v:shape id="_x0000_i1036" type="#_x0000_t75" style="width:78.9pt;height:33.8pt" o:ole="">
            <v:imagedata r:id="rId27" o:title=""/>
          </v:shape>
          <o:OLEObject Type="Embed" ProgID="Equation.DSMT4" ShapeID="_x0000_i1036" DrawAspect="Content" ObjectID="_1386362871" r:id="rId28"/>
        </w:object>
      </w:r>
    </w:p>
    <w:sectPr w:rsidR="00CA77CD" w:rsidRPr="00CA7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44"/>
    <w:rsid w:val="00170E9E"/>
    <w:rsid w:val="00417185"/>
    <w:rsid w:val="009046CA"/>
    <w:rsid w:val="00C35103"/>
    <w:rsid w:val="00CA77CD"/>
    <w:rsid w:val="00CF3AA6"/>
    <w:rsid w:val="00D30F44"/>
    <w:rsid w:val="00E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2011-12-26T00:13:00Z</dcterms:created>
  <dcterms:modified xsi:type="dcterms:W3CDTF">2011-12-26T03:00:00Z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